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drawing>
          <wp:inline xmlns:a="http://schemas.openxmlformats.org/drawingml/2006/main" xmlns:pic="http://schemas.openxmlformats.org/drawingml/2006/picture">
            <wp:extent cx="1828800" cy="2401677"/>
            <wp:docPr id="1" name="Picture 1"/>
            <wp:cNvGraphicFramePr>
              <a:graphicFrameLocks noChangeAspect="1"/>
            </wp:cNvGraphicFramePr>
            <a:graphic>
              <a:graphicData uri="http://schemas.openxmlformats.org/drawingml/2006/picture">
                <pic:pic>
                  <pic:nvPicPr>
                    <pic:cNvPr id="0" name="2a05f46b-060e-4cae-8bc0-75cbbf449bb1.png"/>
                    <pic:cNvPicPr/>
                  </pic:nvPicPr>
                  <pic:blipFill>
                    <a:blip r:embed="rId9"/>
                    <a:stretch>
                      <a:fillRect/>
                    </a:stretch>
                  </pic:blipFill>
                  <pic:spPr>
                    <a:xfrm>
                      <a:off x="0" y="0"/>
                      <a:ext cx="1828800" cy="2401677"/>
                    </a:xfrm>
                    <a:prstGeom prst="rect"/>
                  </pic:spPr>
                </pic:pic>
              </a:graphicData>
            </a:graphic>
          </wp:inline>
        </w:drawing>
      </w:r>
    </w:p>
    <w:p/>
    <w:p>
      <w:r>
        <w:t>Stimați părinți și tutori,</w:t>
      </w:r>
    </w:p>
    <w:p>
      <w:r>
        <w:t>Dorim să vă informăm că școala va fi închisă mâine din cauza condițiilor meteorologice severe provocate de ninsoare.</w:t>
      </w:r>
    </w:p>
    <w:p>
      <w:r>
        <w:t>În urma unei evaluări a riscurilor efectuate în această seară, care a inclus siguranța clădirii, căile de acces și disponibilitatea personalului, s-a luat decizia de a închide școala pentru a asigura siguranța elevilor, a personalului și a familiilor.</w:t>
      </w:r>
    </w:p>
    <w:p>
      <w:r>
        <w:t>Acolo unde este posibil, elevii vor primi sarcini de lucru prin platformele noastre online obișnuite și îi încurajăm să continue învățarea de acasă. Informații suplimentare vor fi oferite de către profesori, dacă este necesar.</w:t>
      </w:r>
    </w:p>
    <w:p>
      <w:r>
        <w:t>Vom monitoriza situația îndeaproape și vom furniza actualizări privind redeschiderea școlii prin Class Charts, e-mail și site-ul școlii, cât mai curând posibil.</w:t>
      </w:r>
    </w:p>
    <w:p>
      <w:r>
        <w:t>Vă mulțumim pentru înțelegere și cooperare.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